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FA76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FA76A2">
        <w:rPr>
          <w:rFonts w:ascii="Times New Roman" w:hAnsi="Times New Roman" w:cs="Times New Roman"/>
          <w:color w:val="000000"/>
          <w:sz w:val="28"/>
          <w:szCs w:val="28"/>
        </w:rPr>
        <w:t xml:space="preserve"> 14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A76A2">
        <w:rPr>
          <w:rFonts w:ascii="Times New Roman" w:hAnsi="Times New Roman" w:cs="Times New Roman"/>
          <w:color w:val="000000"/>
          <w:sz w:val="28"/>
          <w:szCs w:val="28"/>
        </w:rPr>
        <w:t xml:space="preserve"> 67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E0295C" w:rsidRDefault="002A23CF" w:rsidP="00E0295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E02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947229" w:rsidRPr="002F587F" w:rsidRDefault="00E5314C" w:rsidP="002F5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 w:rsidR="002A23CF" w:rsidRPr="00E0295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 w:rsidRPr="00E0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87F">
        <w:rPr>
          <w:rFonts w:ascii="Times New Roman" w:eastAsia="Times New Roman" w:hAnsi="Times New Roman" w:cs="Times New Roman"/>
          <w:sz w:val="28"/>
          <w:szCs w:val="28"/>
        </w:rPr>
        <w:t>30 сентября  2019 года № 138</w:t>
      </w:r>
      <w:r w:rsidR="00E150FF" w:rsidRPr="00E0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2F58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587F" w:rsidRPr="002F587F">
        <w:rPr>
          <w:rFonts w:ascii="Times New Roman" w:hAnsi="Times New Roman" w:cs="Times New Roman"/>
          <w:sz w:val="28"/>
          <w:szCs w:val="28"/>
        </w:rPr>
        <w:t>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</w:t>
      </w:r>
      <w:r w:rsidR="00244F33" w:rsidRPr="00E0295C">
        <w:rPr>
          <w:rFonts w:ascii="Times New Roman" w:hAnsi="Times New Roman"/>
          <w:sz w:val="28"/>
          <w:szCs w:val="28"/>
          <w:lang w:eastAsia="en-US"/>
        </w:rPr>
        <w:t>»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 </w:t>
      </w:r>
      <w:r w:rsidR="002F587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целях приведения в соответствие  Федерально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</w:t>
      </w:r>
      <w:r w:rsidR="002F587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 закону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Pr="002F587F" w:rsidRDefault="00E5314C" w:rsidP="002F58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Внести</w:t>
      </w:r>
      <w:r w:rsidR="002F58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87F">
        <w:rPr>
          <w:rFonts w:ascii="Times New Roman" w:eastAsia="Times New Roman" w:hAnsi="Times New Roman" w:cs="Times New Roman"/>
          <w:sz w:val="28"/>
          <w:szCs w:val="28"/>
        </w:rPr>
        <w:t xml:space="preserve"> 30 сентября  2019 года № 138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F587F" w:rsidRPr="002F587F">
        <w:rPr>
          <w:rFonts w:ascii="Times New Roman" w:hAnsi="Times New Roman" w:cs="Times New Roman"/>
          <w:sz w:val="28"/>
          <w:szCs w:val="28"/>
        </w:rPr>
        <w:t>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2F587F">
        <w:rPr>
          <w:rFonts w:ascii="Times New Roman" w:hAnsi="Times New Roman" w:cs="Times New Roman"/>
          <w:sz w:val="28"/>
          <w:szCs w:val="28"/>
        </w:rPr>
        <w:t xml:space="preserve"> – постановление, Правила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2F587F">
        <w:rPr>
          <w:rFonts w:ascii="Times New Roman" w:hAnsi="Times New Roman" w:cs="Times New Roman"/>
          <w:sz w:val="28"/>
          <w:szCs w:val="28"/>
        </w:rPr>
        <w:t>, изложив п</w:t>
      </w:r>
      <w:r w:rsidR="001B4D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sz w:val="28"/>
          <w:szCs w:val="28"/>
        </w:rPr>
        <w:t>20</w:t>
      </w:r>
      <w:r w:rsidR="002B6562">
        <w:rPr>
          <w:rFonts w:ascii="Times New Roman" w:hAnsi="Times New Roman" w:cs="Times New Roman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sz w:val="28"/>
          <w:szCs w:val="28"/>
        </w:rPr>
        <w:t>Правил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sz w:val="28"/>
          <w:szCs w:val="28"/>
        </w:rPr>
        <w:t xml:space="preserve">в </w:t>
      </w:r>
      <w:r w:rsidR="00947229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57519E" w:rsidRPr="00947229" w:rsidRDefault="002F587F" w:rsidP="002F587F">
      <w:pPr>
        <w:pStyle w:val="headertext"/>
        <w:spacing w:after="240" w:afterAutospacing="0"/>
        <w:jc w:val="both"/>
        <w:rPr>
          <w:sz w:val="28"/>
          <w:szCs w:val="28"/>
        </w:rPr>
      </w:pPr>
      <w:r w:rsidRPr="002F587F">
        <w:rPr>
          <w:sz w:val="28"/>
          <w:szCs w:val="28"/>
        </w:rPr>
        <w:tab/>
        <w:t>«20</w:t>
      </w:r>
      <w:r w:rsidR="0057519E" w:rsidRPr="002F587F">
        <w:rPr>
          <w:sz w:val="28"/>
          <w:szCs w:val="28"/>
        </w:rPr>
        <w:t>.</w:t>
      </w:r>
      <w:r w:rsidR="0057519E" w:rsidRPr="002F587F">
        <w:rPr>
          <w:sz w:val="28"/>
          <w:szCs w:val="28"/>
        </w:rPr>
        <w:tab/>
      </w:r>
      <w:r w:rsidRPr="002F587F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>
        <w:rPr>
          <w:sz w:val="28"/>
          <w:szCs w:val="28"/>
        </w:rPr>
        <w:t xml:space="preserve">частью 1 статьи 11_2 </w:t>
      </w:r>
      <w:r>
        <w:rPr>
          <w:color w:val="3C3C3C"/>
          <w:sz w:val="28"/>
          <w:szCs w:val="28"/>
          <w:shd w:val="clear" w:color="auto" w:fill="FFFFFF"/>
        </w:rPr>
        <w:t xml:space="preserve">Федерального закона </w:t>
      </w:r>
      <w:r>
        <w:rPr>
          <w:iCs/>
          <w:sz w:val="28"/>
          <w:szCs w:val="28"/>
        </w:rPr>
        <w:t xml:space="preserve">от 27 июля 2010 года </w:t>
      </w:r>
      <w:r w:rsidRPr="0057519E">
        <w:rPr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2F587F">
        <w:rPr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</w:t>
      </w:r>
      <w:r w:rsidR="008E102A" w:rsidRPr="008E102A">
        <w:rPr>
          <w:sz w:val="28"/>
          <w:szCs w:val="28"/>
        </w:rPr>
        <w:lastRenderedPageBreak/>
        <w:t>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2F587F">
      <w:headerReference w:type="default" r:id="rId8"/>
      <w:pgSz w:w="11906" w:h="16838"/>
      <w:pgMar w:top="709" w:right="56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0F6" w:rsidRDefault="00D570F6" w:rsidP="00861C11">
      <w:pPr>
        <w:spacing w:after="0" w:line="240" w:lineRule="auto"/>
      </w:pPr>
      <w:r>
        <w:separator/>
      </w:r>
    </w:p>
  </w:endnote>
  <w:endnote w:type="continuationSeparator" w:id="1">
    <w:p w:rsidR="00D570F6" w:rsidRDefault="00D570F6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0F6" w:rsidRDefault="00D570F6" w:rsidP="00861C11">
      <w:pPr>
        <w:spacing w:after="0" w:line="240" w:lineRule="auto"/>
      </w:pPr>
      <w:r>
        <w:separator/>
      </w:r>
    </w:p>
  </w:footnote>
  <w:footnote w:type="continuationSeparator" w:id="1">
    <w:p w:rsidR="00D570F6" w:rsidRDefault="00D570F6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B1E35"/>
    <w:rsid w:val="000D56BF"/>
    <w:rsid w:val="000F6510"/>
    <w:rsid w:val="00140060"/>
    <w:rsid w:val="00155419"/>
    <w:rsid w:val="00161624"/>
    <w:rsid w:val="001737DA"/>
    <w:rsid w:val="001772D3"/>
    <w:rsid w:val="001915B2"/>
    <w:rsid w:val="001B4DED"/>
    <w:rsid w:val="001B7C2D"/>
    <w:rsid w:val="001C0612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2F587F"/>
    <w:rsid w:val="003130A9"/>
    <w:rsid w:val="003244D1"/>
    <w:rsid w:val="00333863"/>
    <w:rsid w:val="00355841"/>
    <w:rsid w:val="00385BB7"/>
    <w:rsid w:val="00395B15"/>
    <w:rsid w:val="003A659F"/>
    <w:rsid w:val="004011E7"/>
    <w:rsid w:val="00426FBB"/>
    <w:rsid w:val="0043408E"/>
    <w:rsid w:val="00441872"/>
    <w:rsid w:val="004C2AB1"/>
    <w:rsid w:val="004C3515"/>
    <w:rsid w:val="004C44FA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616442"/>
    <w:rsid w:val="006667A4"/>
    <w:rsid w:val="00687849"/>
    <w:rsid w:val="006F47A9"/>
    <w:rsid w:val="0070118E"/>
    <w:rsid w:val="00714EA4"/>
    <w:rsid w:val="00730210"/>
    <w:rsid w:val="00730747"/>
    <w:rsid w:val="00745388"/>
    <w:rsid w:val="007524C1"/>
    <w:rsid w:val="00772390"/>
    <w:rsid w:val="007932D9"/>
    <w:rsid w:val="007B364E"/>
    <w:rsid w:val="007D6408"/>
    <w:rsid w:val="007E6EB3"/>
    <w:rsid w:val="00805B17"/>
    <w:rsid w:val="00846011"/>
    <w:rsid w:val="00861C11"/>
    <w:rsid w:val="00865B9E"/>
    <w:rsid w:val="00873878"/>
    <w:rsid w:val="008A0795"/>
    <w:rsid w:val="008A07D3"/>
    <w:rsid w:val="008E102A"/>
    <w:rsid w:val="008E4A43"/>
    <w:rsid w:val="00900B22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570F6"/>
    <w:rsid w:val="00D6284E"/>
    <w:rsid w:val="00D63C76"/>
    <w:rsid w:val="00DA6AB1"/>
    <w:rsid w:val="00DB1174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314C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A76A2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110</cp:revision>
  <cp:lastPrinted>2021-05-14T04:38:00Z</cp:lastPrinted>
  <dcterms:created xsi:type="dcterms:W3CDTF">2020-11-30T14:45:00Z</dcterms:created>
  <dcterms:modified xsi:type="dcterms:W3CDTF">2021-05-14T04:38:00Z</dcterms:modified>
</cp:coreProperties>
</file>